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5C7" w:rsidRPr="0070076C" w:rsidRDefault="0070076C" w:rsidP="0070076C">
      <w:pPr>
        <w:pStyle w:val="a6"/>
        <w:spacing w:before="0" w:beforeAutospacing="0" w:after="0" w:afterAutospacing="0"/>
        <w:ind w:firstLineChars="1129" w:firstLine="3174"/>
        <w:rPr>
          <w:rFonts w:ascii="黑体" w:eastAsia="黑体" w:hAnsi="宋体" w:hint="eastAsia"/>
          <w:b/>
          <w:bCs/>
          <w:sz w:val="28"/>
          <w:szCs w:val="28"/>
        </w:rPr>
      </w:pPr>
      <w:r w:rsidRPr="0070076C">
        <w:rPr>
          <w:rFonts w:ascii="黑体" w:eastAsia="黑体" w:hAnsi="宋体" w:hint="eastAsia"/>
          <w:b/>
          <w:bCs/>
          <w:sz w:val="28"/>
          <w:szCs w:val="28"/>
        </w:rPr>
        <w:t>2.7 陈情表 教案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【教学目标】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１．熟读全文，掌握文中出现的重要的实词、虚词、古汉语句式；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２．鉴赏本文融情于事的表达和形象精粹的语言；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３．深入体会文章凄切婉转的陈情技巧。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【教学重点】 重要的古汉语语词知识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【教学难点】 理解作者当时的处境和李密祖孙间真挚深厚的感情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【教学方法】作为教读课，选择串讲的方式，突出朗读，以期能做到既落实知识，又能体会文章之美。课时安排为两课时。要重点做好预习工作。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【教学步骤】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一、以苏轼的评论导入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读《出师表》不下泪者，其人必不忠；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读《陈情表》不下泪者，其人必不孝；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读《祭十二郎文》不下泪者，其人必不友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二、预习检测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1、下列红色字注音完全正确的一项（　　 ）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A、臣以险衅（xìn）夙遭闵（mǐn）凶　终鲜（xiǎn）兄弟　常在床蓐（rù）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B、猥（wěi）以微贱　责臣逋（bǔ）慢　犹蒙衿（jīn）育　宠命优渥（wò）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C、岂敢盘桓（huán）有所希冀（yì）日薄（bó）西山　除臣洗（xiǎn）马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D、逮（dǎi）奉圣朝　过蒙拔擢（zhuó）门衰祚（zuò）薄 更（gēng）相为命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分析：B责臣逋（bū）慢， C有所希冀（jì），D逮（dài）奉圣朝。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2、下列说法，不完全正确的一项是（ ）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A、表是一种奏章，用于臣下向君主陈请谢贺。如：诸葛亮的《出师表》等。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B、在古代，“拜”是授予官职之意，而“除”则是免去官职之意。“东宫”指代太子，因为太子居于东宫，故称。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C、“孝廉”是指善事父母、品行方正的人。从汉武帝开始，令郡县每年经考察而推举孝、廉各一人，晋时仍保留。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D、“期功”是古代服丧的名称。期，服丧一年。功，分大功和小功。大功服丧九个月，小功服丧五个月。服丧的长短可表明亲属关系的远近。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分析：“除”也指授予官职之意，或称“到…当…官职”。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三、作者介绍和背景介绍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学生读以下文字，了解相关背景，以利于学习。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李密（224—287），一名虔，字令伯，武阳（今四川省彭山县东）人，晋初散文家。幼年丧父，母改嫁，由祖母刘氏亲自抚养，长大后博学善辩。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公元263年，司马昭子司马炎（晋武帝）废魏帝曹奂，建立了西晋王朝。当时东吴尚踞江左。晋武帝为了安抚蜀汉旧臣，同时也为使东吴士臣倾心相就，以减少灭吴的阻力，对蜀汉旧臣采取了怀柔政策授予官职，以示恩宠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以文学见称，曾多次出使东吴，历职郎署的李密当然被列为笼络的对象。然而，李密对蜀汉则是念念于怀，更何况司马氏是以屠杀篡夺取得天下，内部矛盾重重。李密以一亡国之臣，对出仕新朝就不能不有所顾虑，而暂存观望之心了。不幸的是他的这种想法，被晋武帝多少察觉到了，因此“诏书切峻，责臣逋慢”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lastRenderedPageBreak/>
        <w:t>这就使李密在“再度表闻”时，发生了困难。然而李密抓住了“孝”字大做文章，却又不从大道理讲起，而是委婉陈辞，动之以情，恰到好处地解决了“不从皇命”的难题。无怪乎晋武帝看了表章以后说“士之有名，不虚然哉”，终于准如所请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四、梳理课文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（一）第一段：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1、先读课文，注意不同颜色的字的解释：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臣密言：臣以险衅，夙遭闵凶。生孩六月，慈父见背；行年四岁，舅夺母志。祖母刘悯臣孤弱，躬亲抚养。臣少多疾病，九岁不行，零丁孤苦，至于成立。既无伯叔，终鲜兄弟，门衰祚薄，晚有儿息。外无期功强近之亲，内无应门五尺之僮，茕茕孑立，形影相吊。而刘夙婴疾病，常在床蓐，臣侍汤药，未曾废离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2、问题串讲：学生自由朗读第一段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（1）哪句话是作者陈述的总提？下面哪些内容都属于</w:t>
      </w:r>
      <w:r w:rsidR="0070076C">
        <w:rPr>
          <w:rFonts w:ascii="宋体" w:eastAsia="宋体" w:hAnsi="宋体"/>
          <w:sz w:val="21"/>
          <w:szCs w:val="21"/>
        </w:rPr>
        <w:t xml:space="preserve"> </w:t>
      </w:r>
      <w:r>
        <w:rPr>
          <w:rFonts w:ascii="宋体" w:eastAsia="宋体" w:hAnsi="宋体"/>
          <w:sz w:val="21"/>
          <w:szCs w:val="21"/>
        </w:rPr>
        <w:t>“闵凶”？学生讨论，明确：夙遭闵凶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父丧母嫁、多病零丁、门衰祚薄、夙婴疾病，正是基于这四个原因，故不能“废远”。（为下文伏笔）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（2）围绕“闵凶”，作者的叙述角度、层次是怎样的？语言特点及作用是什么？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纵的方面：（生孩六月——至于成立）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六月：慈父见背 四岁：舅夺母志 少：多疾病 九岁：不行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横的方面：（外、内）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既无——伯叔 终鲜——兄弟 晚有——儿息 外无——期功强近之亲 内无——应门五尺之僮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3、翻译下列红色词语和句子：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臣以险衅 夙遭闵凶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舅夺母志 悯臣孤弱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九岁不行 零丁孤苦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至于 成立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终鲜兄弟 门衰祚薄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外无期功强近之亲，内无应门五尺之僮，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茕茕孑立，形影相吊。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而刘夙婴疾病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（二）第二段：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1、朗读课文，注意不同颜色字体的解释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逮奉圣朝，沐浴清化。前太守臣逵察臣孝廉；后刺史臣荣举臣秀才。臣以供养无主，辞不赴命。诏书特下，拜臣郎中，寻蒙国恩，除臣洗马。猥以微贱，当侍东宫，非臣陨首所能上报。臣具以表闻，辞不就职。诏书切峻，责臣逋慢；郡县逼迫，催臣上道；州司临门，急于星火。臣欲奉诏奔驰，则刘病日笃，欲苟顺私情，则告诉不许。臣之进退，实为狼狈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2、自由诵读第2段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A、本段分几个层次？各自的重点是什么？明确：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二层：叙朝廷征召之殷；写自己进退两难的境地。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B、前一层按什么顺序来写的？和时间词相对应的表征召的词有哪些？由这些词可见什么？为何官职递增却“辞不就职（赴命）”？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明确：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表时间：逮、前、后、寻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表征召：察、举、拜、除、当；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lastRenderedPageBreak/>
        <w:t>官名：孝廉、秀才、郎中、洗马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（解释、积累有关文化常识。“孝廉”“秀才”是荐举人才的科目，所以用“辞不赴命”；“郎中”“洗马”是官职，所以用“辞不就职”）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作用：先郡，次州，后朝廷，可见征召级别越来越高，表达作者的感恩戴德之情。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推辞理由：供养无主，刘病日笃（承上文“夙婴疾病”，张下文“日薄西山”）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C、第二层如何见事态的严重、紧迫和作者处境的狼狈？目的何在？“奉圣朝”“沐浴清化”等句想表明什么？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明确：事态严重：诏、责、逼、催等，含蓄地表明了强己所难之窘迫。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处境狼狈：“非臣陨首所能上报”，可是“供养无主”“欲奉诏奔驰”，“刘病日笃”；“欲苟顺私情，则告诉不许”。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品析：诉说自己辞不就职的矛盾心理（狼狈处境），“臣之进退，实为狼狈”，情辞悲切，动人心肺。“奉”“沐浴”，称颂朝廷，并表感恩之情，可见语言的得体和机智。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3、翻译红色词语和句子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逮奉圣朝 ，沐浴清化。 察臣孝廉 举臣秀才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供养无主 除臣洗马 非臣陨首所能上报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臣具以表闻 责臣逋慢 刘病日笃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告诉不许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（三）第三段：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1、同上：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伏惟圣朝以孝治天下，凡在故老，犹蒙矜育，况臣孤苦，特为尤甚。且臣少仕伪朝，历职郎署，本图宦达，不矜名节。今臣亡国贱俘，至微至陋，过蒙拔擢，宠命优渥，岂敢盘桓，有所希冀。但以刘日薄西山，气息奄奄，人命危浅，朝不虑夕。臣无祖母，无以至今日，祖母无臣，无以终余年。祖孙二人，更相为命，是以区区不能废远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2、串讲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1）本段结尾落在辞官养亲上（“是以区区不能废远”），是从哪几个角度来展开的？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提示：三层,分别以“伏惟”“且”“但”来转换文意。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A、抓住晋“以孝治天下”的大理，解释自己应得到同情。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B、自陈宦历，称颂君恩，表明辞职与“名节”无关，以求皇帝谅解。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C、正面陈述刘之现状，是“不能废远”的惟一原因。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2）品味第一层，作者为什么扯起“孝”这面大旗？“凡”句有何含义？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A、借孝来掩饰自己的观望之意，从而解除晋武帝的疑忌之心。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B、“凡”是指一般，“况”是指特殊。孝既已及于一般，对特殊就更应如此了。理由充足且冠冕堂皇。“孤苦”一词承首段，又为下文“臣之辛苦”张本。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3）品味2、3层，看本段的语言特点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A、“至微至陋”“岂敢”等词委婉动人，至为恳切。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B、“日薄西山”“气息奄奄”“人命危浅”“朝不虑夕”“更相为命，……”，一组四字句，皆出于至孝之心，感人至深。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特点：委婉、流畅。此段中反复表明心迹，叙说衷曲，解释不能“废远”的原因，情辞恳切。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（四）第四段：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1、同上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臣密今年四十有四，祖母刘今年九十有六，是臣尽节于陛下之日长，报养刘之日短也。乌鸟私情，愿乞终养。臣之辛苦，非独蜀之人士及二州牧伯所见明知，皇天后土实所共鉴。</w:t>
      </w:r>
      <w:r>
        <w:rPr>
          <w:rFonts w:ascii="宋体" w:eastAsia="宋体" w:hAnsi="宋体"/>
          <w:sz w:val="21"/>
          <w:szCs w:val="21"/>
        </w:rPr>
        <w:lastRenderedPageBreak/>
        <w:t>愿陛下矜悯愚诚，听臣微志。庶刘侥幸，保卒余年。臣生当陨首，死当结草。臣不胜犬马怖惧之情，谨拜表以闻。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2、具体研习第4段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1）本段中哪句话是表文主旨？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“愿乞终养”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2）贯穿全段的是哪两个词？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“尽节”“报养”——忠孝两全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3）用语有什么特点？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“愿乞”“愿矜悯”“听臣微志”——无比恳切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4）由本段可见全文感情真挚、悲恻动人，原因是什么？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事之实：是臣尽节于陛下之日长，报养刘之日短也。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言之切：愿乞、愿矜悯、听臣微志、明知、共鉴。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心之诚：生当陨首，死当结草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五、晋武帝为什么会答应李密终养祖母的请求？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1、为李密的言辞和情理所动；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2、彰显孝治天下的恩德。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六、梳理课文结构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一段：历述自己的悲惨遭遇。 二段：叙写进退两难的处境。 愿乞终养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三段：提出孝之大理。不能就职 四段：提出先尽孝、后尽忠。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七、艺术特色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1、融情于事。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2、语言形象生动，自然精粹。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八、讨论课后练习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九、字词整理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 ．古今异义：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至于：到 成立：长大成人 辛苦： 辛酸苦楚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告诉：申诉 不行：不能行走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3 ．通假现象：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闵：通“悯”，可忧患的事 零丁：通“伶仃”，孤独的样子 蓐 ：同“褥”，草褥子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4 ．成语：孤苦伶仃，茕茕孑立，形影相吊，日薄西山，气息奄奄，朝不虑夕，皇天后土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5．判断句：①非臣陨首所能上报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 xml:space="preserve">　　　　　　②今臣亡国贱俘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 xml:space="preserve">　　　　　　③臣之辛苦，非独蜀之人士及二州牧伯所见明知。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6．被动句：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 xml:space="preserve">　　而刘夙婴疾病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7．文化知识：孝廉，秀才，拜，除，拔擢，陛下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十、板书</w:t>
      </w:r>
    </w:p>
    <w:p w:rsidR="002765C7" w:rsidRDefault="002765C7" w:rsidP="0070076C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十一、课后总结</w:t>
      </w:r>
    </w:p>
    <w:sectPr w:rsidR="002765C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138" w:rsidRDefault="00BC6138">
      <w:r>
        <w:separator/>
      </w:r>
    </w:p>
  </w:endnote>
  <w:endnote w:type="continuationSeparator" w:id="0">
    <w:p w:rsidR="00BC6138" w:rsidRDefault="00BC6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A9077D">
    <w:pPr>
      <w:pStyle w:val="a4"/>
      <w:rPr>
        <w:rFonts w:hint="eastAsia"/>
      </w:rPr>
    </w:pPr>
    <w:r>
      <w:rPr>
        <w:rFonts w:hint="eastAsia"/>
      </w:rPr>
      <w:t xml:space="preserve">      </w:t>
    </w:r>
    <w:r w:rsidR="00802D81">
      <w:rPr>
        <w:rFonts w:hint="eastAsia"/>
        <w:kern w:val="0"/>
        <w:szCs w:val="21"/>
      </w:rPr>
      <w:t xml:space="preserve">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138" w:rsidRDefault="00BC6138">
      <w:r>
        <w:separator/>
      </w:r>
    </w:p>
  </w:footnote>
  <w:footnote w:type="continuationSeparator" w:id="0">
    <w:p w:rsidR="00BC6138" w:rsidRDefault="00BC61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style="position:absolute;left:0;text-align:left;margin-left:0;margin-top:0;width:183.75pt;height:180.75pt;z-index:-251658240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D0093F">
    <w:pPr>
      <w:pStyle w:val="a3"/>
      <w:ind w:firstLineChars="250" w:firstLine="700"/>
      <w:jc w:val="both"/>
    </w:pPr>
    <w:r>
      <w:rPr>
        <w:rFonts w:ascii="黑体" w:eastAsia="黑体" w:hAnsi="宋体" w:hint="eastAsia"/>
        <w:color w:val="0000FF"/>
        <w:sz w:val="28"/>
      </w:rP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style="position:absolute;left:0;text-align:left;margin-left:0;margin-top:0;width:183.75pt;height:180.75pt;z-index:-251659264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5940"/>
    <w:rsid w:val="001566B2"/>
    <w:rsid w:val="00227D1F"/>
    <w:rsid w:val="00245940"/>
    <w:rsid w:val="002765C7"/>
    <w:rsid w:val="002F1323"/>
    <w:rsid w:val="002F173C"/>
    <w:rsid w:val="003043E4"/>
    <w:rsid w:val="0038043E"/>
    <w:rsid w:val="00394E1F"/>
    <w:rsid w:val="004D5CA6"/>
    <w:rsid w:val="006C534D"/>
    <w:rsid w:val="0070076C"/>
    <w:rsid w:val="00802D81"/>
    <w:rsid w:val="008502DD"/>
    <w:rsid w:val="008A565C"/>
    <w:rsid w:val="009D1041"/>
    <w:rsid w:val="00A03076"/>
    <w:rsid w:val="00A07265"/>
    <w:rsid w:val="00A9077D"/>
    <w:rsid w:val="00BC6138"/>
    <w:rsid w:val="00D0093F"/>
    <w:rsid w:val="00DE4091"/>
    <w:rsid w:val="00DF148D"/>
    <w:rsid w:val="00EB2A08"/>
    <w:rsid w:val="00EE07C6"/>
    <w:rsid w:val="00EF4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02D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A90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90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basedOn w:val="a0"/>
    <w:rsid w:val="00A9077D"/>
    <w:rPr>
      <w:color w:val="0000FF"/>
      <w:u w:val="single"/>
    </w:rPr>
  </w:style>
  <w:style w:type="paragraph" w:styleId="a6">
    <w:name w:val="Normal (Web)"/>
    <w:basedOn w:val="a"/>
    <w:rsid w:val="002765C7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569</Words>
  <Characters>3247</Characters>
  <Application>Microsoft Office Word</Application>
  <DocSecurity>0</DocSecurity>
  <Lines>27</Lines>
  <Paragraphs>7</Paragraphs>
  <ScaleCrop>false</ScaleCrop>
  <Company>Microsoft</Company>
  <LinksUpToDate>false</LinksUpToDate>
  <CharactersWithSpaces>3809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cp:lastPrinted>1601-01-01T00:00:00Z</cp:lastPrinted>
  <dcterms:created xsi:type="dcterms:W3CDTF">2015-03-12T06:46:00Z</dcterms:created>
  <dcterms:modified xsi:type="dcterms:W3CDTF">2015-03-12T06:46:00Z</dcterms:modified>
</cp:coreProperties>
</file>